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720"/>
        <w:jc w:val="center"/>
        <w:rPr>
          <w:sz w:val="40"/>
          <w:szCs w:val="40"/>
        </w:rPr>
      </w:pPr>
      <w:r w:rsidDel="00000000" w:rsidR="00000000" w:rsidRPr="00000000">
        <w:rPr>
          <w:b w:val="1"/>
          <w:bCs w:val="1"/>
          <w:sz w:val="40"/>
          <w:szCs w:val="40"/>
          <w:rtl w:val="0"/>
        </w:rPr>
        <w:br w:type="textWrapping"/>
        <w:t xml:space="preserve"> SAC Special Skills Development Camp Grant</w:t>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-267414</wp:posOffset>
            </wp:positionH>
            <wp:positionV relativeFrom="paragraph">
              <wp:posOffset>114300</wp:posOffset>
            </wp:positionV>
            <wp:extent cx="1324690" cy="1025888"/>
            <wp:effectExtent b="0" l="0" r="0" t="0"/>
            <wp:wrapNone/>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24690" cy="1025888"/>
                    </a:xfrm>
                    <a:prstGeom prst="rect"/>
                    <a:ln/>
                  </pic:spPr>
                </pic:pic>
              </a:graphicData>
            </a:graphic>
          </wp:anchor>
        </w:drawing>
      </w:r>
    </w:p>
    <w:p w:rsidR="00000000" w:rsidDel="00000000" w:rsidP="00000000" w:rsidRDefault="00000000" w:rsidRPr="00000000" w14:paraId="00000002">
      <w:pPr>
        <w:spacing w:after="80" w:lineRule="auto"/>
        <w:rPr>
          <w:b w:val="1"/>
          <w:bCs w:val="1"/>
          <w:i w:val="1"/>
          <w:iCs w:val="1"/>
        </w:rPr>
      </w:pPr>
      <w:r w:rsidDel="00000000" w:rsidR="00000000" w:rsidRPr="00000000">
        <w:rPr>
          <w:rtl w:val="0"/>
        </w:rPr>
      </w:r>
    </w:p>
    <w:p w:rsidR="00000000" w:rsidDel="00000000" w:rsidP="00000000" w:rsidRDefault="00000000" w:rsidRPr="00000000" w14:paraId="00000003">
      <w:pPr>
        <w:spacing w:after="80" w:lineRule="auto"/>
        <w:rPr>
          <w:b w:val="1"/>
          <w:bCs w:val="1"/>
          <w:i w:val="1"/>
          <w:iCs w:val="1"/>
        </w:rPr>
      </w:pPr>
      <w:r w:rsidDel="00000000" w:rsidR="00000000" w:rsidRPr="00000000">
        <w:rPr>
          <w:rtl w:val="0"/>
        </w:rPr>
      </w:r>
    </w:p>
    <w:p w:rsidR="00000000" w:rsidDel="00000000" w:rsidP="00000000" w:rsidRDefault="00000000" w:rsidRPr="00000000" w14:paraId="00000004">
      <w:pPr>
        <w:spacing w:after="80" w:line="276" w:lineRule="auto"/>
        <w:rPr>
          <w:sz w:val="24"/>
          <w:szCs w:val="24"/>
        </w:rPr>
      </w:pPr>
      <w:r w:rsidDel="00000000" w:rsidR="00000000" w:rsidRPr="00000000">
        <w:rPr>
          <w:b w:val="1"/>
          <w:bCs w:val="1"/>
          <w:i w:val="1"/>
          <w:iCs w:val="1"/>
          <w:sz w:val="24"/>
          <w:szCs w:val="24"/>
          <w:rtl w:val="0"/>
        </w:rPr>
        <w:t xml:space="preserve">The SAC Special Skills Development Camp Grant:</w:t>
      </w:r>
      <w:r w:rsidDel="00000000" w:rsidR="00000000" w:rsidRPr="00000000">
        <w:rPr>
          <w:i w:val="1"/>
          <w:iCs w:val="1"/>
          <w:sz w:val="24"/>
          <w:szCs w:val="24"/>
          <w:rtl w:val="0"/>
        </w:rPr>
        <w:t xml:space="preserve"> </w:t>
      </w:r>
      <w:bookmarkStart w:colFirst="0" w:colLast="0" w:name="bookmark=id.sx83mbkcb7m9" w:id="0"/>
      <w:bookmarkEnd w:id="0"/>
      <w:r w:rsidDel="00000000" w:rsidR="00000000" w:rsidRPr="00000000">
        <w:rPr>
          <w:sz w:val="24"/>
          <w:szCs w:val="24"/>
          <w:rtl w:val="0"/>
        </w:rPr>
        <w:t xml:space="preserve">Skills are central to risk reduction.  Many clubs do not have access to all varieties of flying opportunities directly at their home site.  Some examples of special skills include flying in and with mountains, ridges, lee wave, high altitudes, convergence zones, winch launching, aerotows, unusual attitudes, or aerobatics.  </w:t>
      </w:r>
    </w:p>
    <w:p w:rsidR="00000000" w:rsidDel="00000000" w:rsidP="00000000" w:rsidRDefault="00000000" w:rsidRPr="00000000" w14:paraId="00000005">
      <w:pPr>
        <w:spacing w:after="80" w:line="276" w:lineRule="auto"/>
        <w:rPr>
          <w:sz w:val="24"/>
          <w:szCs w:val="24"/>
        </w:rPr>
      </w:pPr>
      <w:r w:rsidDel="00000000" w:rsidR="00000000" w:rsidRPr="00000000">
        <w:rPr>
          <w:sz w:val="24"/>
          <w:szCs w:val="24"/>
          <w:rtl w:val="0"/>
        </w:rPr>
        <w:t xml:space="preserve">The SAC Board decision to offer a grant to facilitate development of these skills was made in 2024 after a member request to support such a camp.  This grant is to improve the facilities and infrastructure of an event site that improve the conditions, safety, or learning opportunity of the site and event.  It may take place at a club’s home field or a remote site that club aircraft must travel to. </w:t>
      </w:r>
    </w:p>
    <w:p w:rsidR="00000000" w:rsidDel="00000000" w:rsidP="00000000" w:rsidRDefault="00000000" w:rsidRPr="00000000" w14:paraId="00000006">
      <w:pPr>
        <w:spacing w:after="80" w:line="276" w:lineRule="auto"/>
        <w:rPr>
          <w:sz w:val="24"/>
          <w:szCs w:val="24"/>
        </w:rPr>
      </w:pPr>
      <w:r w:rsidDel="00000000" w:rsidR="00000000" w:rsidRPr="00000000">
        <w:rPr>
          <w:b w:val="1"/>
          <w:bCs w:val="1"/>
          <w:sz w:val="24"/>
          <w:szCs w:val="24"/>
          <w:rtl w:val="0"/>
        </w:rPr>
        <w:t xml:space="preserve">Amount of the grant:</w:t>
      </w:r>
      <w:r w:rsidDel="00000000" w:rsidR="00000000" w:rsidRPr="00000000">
        <w:rPr>
          <w:sz w:val="24"/>
          <w:szCs w:val="24"/>
          <w:rtl w:val="0"/>
        </w:rPr>
        <w:t xml:space="preserve">  $1,500 for up to two grants per year.  The SAC Board may determine at its discretion if there is a compelling application to award both $1,500 grants to a single event for a total of $3,000.</w:t>
      </w:r>
    </w:p>
    <w:p w:rsidR="00000000" w:rsidDel="00000000" w:rsidP="00000000" w:rsidRDefault="00000000" w:rsidRPr="00000000" w14:paraId="00000007">
      <w:pPr>
        <w:spacing w:after="80" w:line="276" w:lineRule="auto"/>
        <w:rPr>
          <w:sz w:val="24"/>
          <w:szCs w:val="24"/>
        </w:rPr>
      </w:pPr>
      <w:r w:rsidDel="00000000" w:rsidR="00000000" w:rsidRPr="00000000">
        <w:rPr>
          <w:b w:val="1"/>
          <w:bCs w:val="1"/>
          <w:sz w:val="24"/>
          <w:szCs w:val="24"/>
          <w:rtl w:val="0"/>
        </w:rPr>
        <w:t xml:space="preserve">The overall grant objective</w:t>
      </w:r>
      <w:r w:rsidDel="00000000" w:rsidR="00000000" w:rsidRPr="00000000">
        <w:rPr>
          <w:sz w:val="24"/>
          <w:szCs w:val="24"/>
          <w:rtl w:val="0"/>
        </w:rPr>
        <w:t xml:space="preserve"> is to improve the quality, effectiveness, and safety of these events beyond funding the basic flying operation that should already be funded without need of this grant.  </w:t>
      </w:r>
      <w:r w:rsidDel="00000000" w:rsidR="00000000" w:rsidRPr="00000000">
        <w:rPr>
          <w:rtl w:val="0"/>
        </w:rPr>
      </w:r>
    </w:p>
    <w:p w:rsidR="00000000" w:rsidDel="00000000" w:rsidP="00000000" w:rsidRDefault="00000000" w:rsidRPr="00000000" w14:paraId="00000008">
      <w:pPr>
        <w:spacing w:after="80" w:line="276" w:lineRule="auto"/>
        <w:rPr>
          <w:sz w:val="24"/>
          <w:szCs w:val="24"/>
        </w:rPr>
      </w:pPr>
      <w:r w:rsidDel="00000000" w:rsidR="00000000" w:rsidRPr="00000000">
        <w:rPr>
          <w:b w:val="1"/>
          <w:bCs w:val="1"/>
          <w:sz w:val="24"/>
          <w:szCs w:val="24"/>
          <w:rtl w:val="0"/>
        </w:rPr>
        <w:t xml:space="preserve">Requirements for disbursements of the Grant:</w:t>
      </w:r>
      <w:r w:rsidDel="00000000" w:rsidR="00000000" w:rsidRPr="00000000">
        <w:rPr>
          <w:sz w:val="24"/>
          <w:szCs w:val="24"/>
          <w:rtl w:val="0"/>
        </w:rPr>
        <w:t xml:space="preserve"> </w:t>
      </w:r>
    </w:p>
    <w:p w:rsidR="00000000" w:rsidDel="00000000" w:rsidP="00000000" w:rsidRDefault="00000000" w:rsidRPr="00000000" w14:paraId="00000009">
      <w:pPr>
        <w:numPr>
          <w:ilvl w:val="0"/>
          <w:numId w:val="1"/>
        </w:numPr>
        <w:spacing w:after="0" w:afterAutospacing="0" w:line="276" w:lineRule="auto"/>
        <w:ind w:left="720" w:hanging="360"/>
        <w:rPr>
          <w:sz w:val="24"/>
          <w:szCs w:val="24"/>
        </w:rPr>
      </w:pPr>
      <w:r w:rsidDel="00000000" w:rsidR="00000000" w:rsidRPr="00000000">
        <w:rPr>
          <w:sz w:val="24"/>
          <w:szCs w:val="24"/>
          <w:rtl w:val="0"/>
        </w:rPr>
        <w:t xml:space="preserve">The event should be well advertised and open to all SAC members to attend.  </w:t>
      </w:r>
    </w:p>
    <w:p w:rsidR="00000000" w:rsidDel="00000000" w:rsidP="00000000" w:rsidRDefault="00000000" w:rsidRPr="00000000" w14:paraId="0000000A">
      <w:pPr>
        <w:numPr>
          <w:ilvl w:val="0"/>
          <w:numId w:val="1"/>
        </w:numPr>
        <w:spacing w:after="0" w:afterAutospacing="0" w:line="276" w:lineRule="auto"/>
        <w:ind w:left="720" w:hanging="360"/>
        <w:rPr>
          <w:sz w:val="24"/>
          <w:szCs w:val="24"/>
        </w:rPr>
      </w:pPr>
      <w:r w:rsidDel="00000000" w:rsidR="00000000" w:rsidRPr="00000000">
        <w:rPr>
          <w:sz w:val="24"/>
          <w:szCs w:val="24"/>
          <w:rtl w:val="0"/>
        </w:rPr>
        <w:t xml:space="preserve">The grant should not be required or utilized for the costs of flying or transport of the equipment to and from the event.  </w:t>
      </w:r>
    </w:p>
    <w:p w:rsidR="00000000" w:rsidDel="00000000" w:rsidP="00000000" w:rsidRDefault="00000000" w:rsidRPr="00000000" w14:paraId="0000000B">
      <w:pPr>
        <w:numPr>
          <w:ilvl w:val="0"/>
          <w:numId w:val="1"/>
        </w:numPr>
        <w:spacing w:after="0" w:afterAutospacing="0" w:line="276" w:lineRule="auto"/>
        <w:ind w:left="720" w:hanging="360"/>
        <w:rPr>
          <w:sz w:val="24"/>
          <w:szCs w:val="24"/>
        </w:rPr>
      </w:pPr>
      <w:r w:rsidDel="00000000" w:rsidR="00000000" w:rsidRPr="00000000">
        <w:rPr>
          <w:sz w:val="24"/>
          <w:szCs w:val="24"/>
          <w:rtl w:val="0"/>
        </w:rPr>
        <w:t xml:space="preserve">The funds are to be used for facility and infrastructure improvements that improve the quality and safety of the event.  If items are not of a one-time-use nature, they should be used for future such camps hosted by the club or remain at the site of the event.  </w:t>
      </w:r>
    </w:p>
    <w:p w:rsidR="00000000" w:rsidDel="00000000" w:rsidP="00000000" w:rsidRDefault="00000000" w:rsidRPr="00000000" w14:paraId="0000000C">
      <w:pPr>
        <w:numPr>
          <w:ilvl w:val="0"/>
          <w:numId w:val="1"/>
        </w:numPr>
        <w:spacing w:after="80" w:line="276" w:lineRule="auto"/>
        <w:ind w:left="720" w:hanging="360"/>
        <w:rPr>
          <w:sz w:val="24"/>
          <w:szCs w:val="24"/>
        </w:rPr>
      </w:pPr>
      <w:r w:rsidDel="00000000" w:rsidR="00000000" w:rsidRPr="00000000">
        <w:rPr>
          <w:sz w:val="24"/>
          <w:szCs w:val="24"/>
          <w:rtl w:val="0"/>
        </w:rPr>
        <w:t xml:space="preserve">A proposed budget for how to spend the grant should be submitted with the application.</w:t>
      </w:r>
    </w:p>
    <w:p w:rsidR="00000000" w:rsidDel="00000000" w:rsidP="00000000" w:rsidRDefault="00000000" w:rsidRPr="00000000" w14:paraId="0000000D">
      <w:pPr>
        <w:spacing w:after="120" w:line="276" w:lineRule="auto"/>
        <w:rPr>
          <w:sz w:val="24"/>
          <w:szCs w:val="24"/>
        </w:rPr>
      </w:pPr>
      <w:r w:rsidDel="00000000" w:rsidR="00000000" w:rsidRPr="00000000">
        <w:rPr>
          <w:b w:val="1"/>
          <w:bCs w:val="1"/>
          <w:sz w:val="24"/>
          <w:szCs w:val="24"/>
          <w:rtl w:val="0"/>
        </w:rPr>
        <w:t xml:space="preserve">How to apply:</w:t>
      </w:r>
      <w:r w:rsidDel="00000000" w:rsidR="00000000" w:rsidRPr="00000000">
        <w:rPr>
          <w:sz w:val="24"/>
          <w:szCs w:val="24"/>
          <w:rtl w:val="0"/>
        </w:rPr>
        <w:t xml:space="preserve">  </w:t>
      </w:r>
    </w:p>
    <w:p w:rsidR="00000000" w:rsidDel="00000000" w:rsidP="00000000" w:rsidRDefault="00000000" w:rsidRPr="00000000" w14:paraId="0000000E">
      <w:pPr>
        <w:numPr>
          <w:ilvl w:val="0"/>
          <w:numId w:val="2"/>
        </w:numPr>
        <w:spacing w:after="0" w:afterAutospacing="0" w:line="276" w:lineRule="auto"/>
        <w:ind w:left="720" w:hanging="360"/>
        <w:rPr>
          <w:sz w:val="24"/>
          <w:szCs w:val="24"/>
        </w:rPr>
      </w:pPr>
      <w:r w:rsidDel="00000000" w:rsidR="00000000" w:rsidRPr="00000000">
        <w:rPr>
          <w:sz w:val="24"/>
          <w:szCs w:val="24"/>
          <w:rtl w:val="0"/>
        </w:rPr>
        <w:t xml:space="preserve">Write to your SAC Zone Board Director an email with the details of the event as soon as the plan is known, at the latest by June 1st of the soaring season.</w:t>
      </w:r>
    </w:p>
    <w:p w:rsidR="00000000" w:rsidDel="00000000" w:rsidP="00000000" w:rsidRDefault="00000000" w:rsidRPr="00000000" w14:paraId="0000000F">
      <w:pPr>
        <w:numPr>
          <w:ilvl w:val="0"/>
          <w:numId w:val="2"/>
        </w:numPr>
        <w:spacing w:after="0" w:afterAutospacing="0" w:line="276" w:lineRule="auto"/>
        <w:ind w:left="720" w:hanging="360"/>
        <w:rPr>
          <w:sz w:val="24"/>
          <w:szCs w:val="24"/>
        </w:rPr>
      </w:pPr>
      <w:r w:rsidDel="00000000" w:rsidR="00000000" w:rsidRPr="00000000">
        <w:rPr>
          <w:sz w:val="24"/>
          <w:szCs w:val="24"/>
          <w:rtl w:val="0"/>
        </w:rPr>
        <w:t xml:space="preserve">Include a brief history of the event or how it was conceived if it is a new idea.  </w:t>
      </w:r>
    </w:p>
    <w:p w:rsidR="00000000" w:rsidDel="00000000" w:rsidP="00000000" w:rsidRDefault="00000000" w:rsidRPr="00000000" w14:paraId="00000010">
      <w:pPr>
        <w:numPr>
          <w:ilvl w:val="0"/>
          <w:numId w:val="2"/>
        </w:numPr>
        <w:spacing w:after="0" w:afterAutospacing="0" w:line="276" w:lineRule="auto"/>
        <w:ind w:left="720" w:hanging="360"/>
        <w:rPr>
          <w:sz w:val="24"/>
          <w:szCs w:val="24"/>
        </w:rPr>
      </w:pPr>
      <w:r w:rsidDel="00000000" w:rsidR="00000000" w:rsidRPr="00000000">
        <w:rPr>
          <w:sz w:val="24"/>
          <w:szCs w:val="24"/>
          <w:rtl w:val="0"/>
        </w:rPr>
        <w:t xml:space="preserve">Describe what skills it will work on developing.  </w:t>
      </w:r>
    </w:p>
    <w:p w:rsidR="00000000" w:rsidDel="00000000" w:rsidP="00000000" w:rsidRDefault="00000000" w:rsidRPr="00000000" w14:paraId="00000011">
      <w:pPr>
        <w:numPr>
          <w:ilvl w:val="0"/>
          <w:numId w:val="2"/>
        </w:numPr>
        <w:spacing w:after="120" w:line="276" w:lineRule="auto"/>
        <w:ind w:left="720" w:hanging="360"/>
        <w:rPr>
          <w:sz w:val="24"/>
          <w:szCs w:val="24"/>
        </w:rPr>
      </w:pPr>
      <w:r w:rsidDel="00000000" w:rsidR="00000000" w:rsidRPr="00000000">
        <w:rPr>
          <w:sz w:val="24"/>
          <w:szCs w:val="24"/>
          <w:rtl w:val="0"/>
        </w:rPr>
        <w:t xml:space="preserve">Describe how the funds will be used to improve the quality, safety, and/or effectiveness of the skills development or how it improves the site.  </w:t>
      </w:r>
    </w:p>
    <w:p w:rsidR="00000000" w:rsidDel="00000000" w:rsidP="00000000" w:rsidRDefault="00000000" w:rsidRPr="00000000" w14:paraId="00000012">
      <w:pPr>
        <w:spacing w:after="120" w:line="276" w:lineRule="auto"/>
        <w:rPr>
          <w:sz w:val="24"/>
          <w:szCs w:val="24"/>
        </w:rPr>
      </w:pPr>
      <w:r w:rsidDel="00000000" w:rsidR="00000000" w:rsidRPr="00000000">
        <w:rPr>
          <w:sz w:val="24"/>
          <w:szCs w:val="24"/>
          <w:rtl w:val="0"/>
        </w:rPr>
        <w:t xml:space="preserve">Following approval from the SAC Board, the organizing host will receive the funds from SAC.  </w:t>
      </w:r>
    </w:p>
    <w:p w:rsidR="00000000" w:rsidDel="00000000" w:rsidP="00000000" w:rsidRDefault="00000000" w:rsidRPr="00000000" w14:paraId="00000013">
      <w:pPr>
        <w:spacing w:after="120" w:line="276" w:lineRule="auto"/>
        <w:rPr/>
      </w:pPr>
      <w:r w:rsidDel="00000000" w:rsidR="00000000" w:rsidRPr="00000000">
        <w:rPr>
          <w:sz w:val="24"/>
          <w:szCs w:val="24"/>
          <w:rtl w:val="0"/>
        </w:rPr>
        <w:t xml:space="preserve">A follow-up email confirming how the funds were spent, copy of receipts, and some details of the success of the camp would be appreciated</w:t>
      </w:r>
      <w:r w:rsidDel="00000000" w:rsidR="00000000" w:rsidRPr="00000000">
        <w:rPr>
          <w:rtl w:val="0"/>
        </w:rPr>
        <w:t xml:space="preserve"> to send to the SAC Zone director after the event.</w:t>
      </w:r>
    </w:p>
    <w:p w:rsidR="00000000" w:rsidDel="00000000" w:rsidP="00000000" w:rsidRDefault="00000000" w:rsidRPr="00000000" w14:paraId="00000014">
      <w:pPr>
        <w:spacing w:after="120" w:line="276"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2026-04-25 </w:t>
      </w:r>
      <w:hyperlink r:id="rId8">
        <w:r w:rsidDel="00000000" w:rsidR="00000000" w:rsidRPr="00000000">
          <w:rPr>
            <w:color w:val="1155cc"/>
            <w:u w:val="single"/>
            <w:rtl w:val="0"/>
          </w:rPr>
          <w:t xml:space="preserve">sacoffice@sac.ca</w:t>
        </w:r>
      </w:hyperlink>
      <w:r w:rsidDel="00000000" w:rsidR="00000000" w:rsidRPr="00000000">
        <w:rPr>
          <w:rtl w:val="0"/>
        </w:rPr>
        <w:t xml:space="preserve"> </w:t>
      </w:r>
      <w:r w:rsidDel="00000000" w:rsidR="00000000" w:rsidRPr="00000000">
        <w:rPr>
          <w:rtl w:val="0"/>
        </w:rPr>
      </w:r>
    </w:p>
    <w:sectPr>
      <w:footerReference r:id="rId9" w:type="default"/>
      <w:pgSz w:h="15840" w:w="12240" w:orient="portrait"/>
      <w:pgMar w:bottom="851" w:top="566.9291338582677" w:left="1275.5905511811022" w:right="1185.4724409448836" w:header="0" w:footer="1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228600</wp:posOffset>
              </wp:positionH>
              <wp:positionV relativeFrom="paragraph">
                <wp:posOffset>9358630</wp:posOffset>
              </wp:positionV>
              <wp:extent cx="73660" cy="699135"/>
              <wp:effectExtent b="0" l="0" r="0" t="0"/>
              <wp:wrapNone/>
              <wp:docPr id="1" name=""/>
              <a:graphic>
                <a:graphicData uri="http://schemas.microsoft.com/office/word/2010/wordprocessingGroup">
                  <wpg:wgp>
                    <wpg:cNvGrpSpPr/>
                    <wpg:grpSpPr>
                      <a:xfrm>
                        <a:off x="5307800" y="3430425"/>
                        <a:ext cx="73660" cy="699135"/>
                        <a:chOff x="5307800" y="3430425"/>
                        <a:chExt cx="76375" cy="699150"/>
                      </a:xfrm>
                    </wpg:grpSpPr>
                    <wpg:grpSp>
                      <wpg:cNvGrpSpPr/>
                      <wpg:grpSpPr>
                        <a:xfrm>
                          <a:off x="5309170" y="3430433"/>
                          <a:ext cx="73660" cy="699135"/>
                          <a:chOff x="5301250" y="3430425"/>
                          <a:chExt cx="88875" cy="699150"/>
                        </a:xfrm>
                      </wpg:grpSpPr>
                      <wps:wsp>
                        <wps:cNvSpPr/>
                        <wps:cNvPr id="3" name="Shape 3"/>
                        <wps:spPr>
                          <a:xfrm>
                            <a:off x="5301250" y="3430425"/>
                            <a:ext cx="88875" cy="699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309170" y="3430433"/>
                            <a:ext cx="73650" cy="699125"/>
                            <a:chOff x="0" y="0"/>
                            <a:chExt cx="73650" cy="699125"/>
                          </a:xfrm>
                        </wpg:grpSpPr>
                        <wps:wsp>
                          <wps:cNvSpPr/>
                          <wps:cNvPr id="5" name="Shape 5"/>
                          <wps:spPr>
                            <a:xfrm>
                              <a:off x="0" y="0"/>
                              <a:ext cx="73650" cy="69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0" cy="698500"/>
                            </a:xfrm>
                            <a:custGeom>
                              <a:rect b="b" l="l" r="r" t="t"/>
                              <a:pathLst>
                                <a:path extrusionOk="0" fill="none" h="698500" w="1">
                                  <a:moveTo>
                                    <a:pt x="0" y="0"/>
                                  </a:moveTo>
                                  <a:lnTo>
                                    <a:pt x="0" y="698500"/>
                                  </a:lnTo>
                                </a:path>
                              </a:pathLst>
                            </a:custGeom>
                            <a:noFill/>
                            <a:ln cap="flat" cmpd="sng" w="15825">
                              <a:solidFill>
                                <a:srgbClr val="A8D08D"/>
                              </a:solidFill>
                              <a:prstDash val="solid"/>
                              <a:round/>
                              <a:headEnd len="sm" w="sm" type="none"/>
                              <a:tailEnd len="sm" w="sm" type="none"/>
                            </a:ln>
                          </wps:spPr>
                          <wps:bodyPr anchorCtr="0" anchor="ctr" bIns="91425" lIns="91425" spcFirstLastPara="1" rIns="91425" wrap="square" tIns="91425">
                            <a:noAutofit/>
                          </wps:bodyPr>
                        </wps:wsp>
                        <wps:wsp>
                          <wps:cNvSpPr/>
                          <wps:cNvPr id="7" name="Shape 7"/>
                          <wps:spPr>
                            <a:xfrm>
                              <a:off x="36830" y="0"/>
                              <a:ext cx="0" cy="698500"/>
                            </a:xfrm>
                            <a:custGeom>
                              <a:rect b="b" l="l" r="r" t="t"/>
                              <a:pathLst>
                                <a:path extrusionOk="0" fill="none" h="698500" w="1">
                                  <a:moveTo>
                                    <a:pt x="0" y="0"/>
                                  </a:moveTo>
                                  <a:lnTo>
                                    <a:pt x="0" y="698500"/>
                                  </a:lnTo>
                                </a:path>
                              </a:pathLst>
                            </a:custGeom>
                            <a:noFill/>
                            <a:ln cap="flat" cmpd="sng" w="15825">
                              <a:solidFill>
                                <a:srgbClr val="A8D08D"/>
                              </a:solidFill>
                              <a:prstDash val="solid"/>
                              <a:round/>
                              <a:headEnd len="sm" w="sm" type="none"/>
                              <a:tailEnd len="sm" w="sm" type="none"/>
                            </a:ln>
                          </wps:spPr>
                          <wps:bodyPr anchorCtr="0" anchor="ctr" bIns="91425" lIns="91425" spcFirstLastPara="1" rIns="91425" wrap="square" tIns="91425">
                            <a:noAutofit/>
                          </wps:bodyPr>
                        </wps:wsp>
                        <wps:wsp>
                          <wps:cNvSpPr/>
                          <wps:cNvPr id="8" name="Shape 8"/>
                          <wps:spPr>
                            <a:xfrm>
                              <a:off x="73025" y="0"/>
                              <a:ext cx="0" cy="698500"/>
                            </a:xfrm>
                            <a:custGeom>
                              <a:rect b="b" l="l" r="r" t="t"/>
                              <a:pathLst>
                                <a:path extrusionOk="0" fill="none" h="698500" w="1">
                                  <a:moveTo>
                                    <a:pt x="0" y="0"/>
                                  </a:moveTo>
                                  <a:lnTo>
                                    <a:pt x="0" y="698500"/>
                                  </a:lnTo>
                                </a:path>
                              </a:pathLst>
                            </a:custGeom>
                            <a:noFill/>
                            <a:ln cap="flat" cmpd="sng" w="15825">
                              <a:solidFill>
                                <a:srgbClr val="A8D08D"/>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9358630</wp:posOffset>
              </wp:positionV>
              <wp:extent cx="73660" cy="69913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660" cy="69913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_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sacoffice@sac.c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wbLMMjEAX/X3zAtVWZu5tQQceA==">CgMxLjAyD2lkLnN4ODNtYmtjYjdtOTgAciExak1MZmEtbTczMEcwUGVjdTFyOE5XMzg2YXRSV0MzMUY=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Transport Canada</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